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1A" w:rsidRPr="00CE151A" w:rsidRDefault="00CE151A" w:rsidP="00CE151A">
      <w:pPr>
        <w:shd w:val="clear" w:color="auto" w:fill="FFFFFF"/>
        <w:tabs>
          <w:tab w:val="center" w:pos="4677"/>
        </w:tabs>
        <w:spacing w:line="240" w:lineRule="auto"/>
        <w:jc w:val="center"/>
        <w:rPr>
          <w:rFonts w:ascii="Roboto" w:eastAsia="Times New Roman" w:hAnsi="Roboto" w:cs="Times New Roman"/>
          <w:b/>
          <w:sz w:val="44"/>
          <w:szCs w:val="4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16"/>
          <w:szCs w:val="16"/>
          <w:lang w:eastAsia="ru-RU"/>
        </w:rPr>
        <w:drawing>
          <wp:inline distT="0" distB="0" distL="0" distR="0">
            <wp:extent cx="1905000" cy="1270000"/>
            <wp:effectExtent l="19050" t="0" r="0" b="0"/>
            <wp:docPr id="1" name="Рисунок 1" descr="Элемент новогоднегоо формления.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мент новогоднегоо формления.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CE151A">
          <w:rPr>
            <w:rFonts w:ascii="Roboto" w:eastAsia="Times New Roman" w:hAnsi="Roboto" w:cs="Times New Roman"/>
            <w:color w:val="0000FF"/>
            <w:sz w:val="16"/>
            <w:u w:val="single"/>
            <w:lang w:eastAsia="ru-RU"/>
          </w:rPr>
          <w:t xml:space="preserve"> </w:t>
        </w:r>
      </w:hyperlink>
      <w:r>
        <w:rPr>
          <w:rFonts w:ascii="Roboto" w:eastAsia="Times New Roman" w:hAnsi="Roboto" w:cs="Times New Roman"/>
          <w:sz w:val="16"/>
          <w:szCs w:val="16"/>
          <w:lang w:eastAsia="ru-RU"/>
        </w:rPr>
        <w:t xml:space="preserve">        </w:t>
      </w:r>
      <w:r w:rsidRPr="00CE151A">
        <w:rPr>
          <w:rFonts w:ascii="Roboto" w:eastAsia="Times New Roman" w:hAnsi="Roboto" w:cs="Times New Roman"/>
          <w:b/>
          <w:sz w:val="44"/>
          <w:szCs w:val="44"/>
          <w:lang w:eastAsia="ru-RU"/>
        </w:rPr>
        <w:t>УВАЖАЕМЫЕ РОДИТЕЛИ, БАБУШКИ, ДЕДУШКИ И НАШИ РЕБЯТИШКИ!!!!!!</w:t>
      </w:r>
    </w:p>
    <w:p w:rsidR="00CE151A" w:rsidRPr="00CE151A" w:rsidRDefault="00CE151A" w:rsidP="00CE1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15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Впервые в истории на центральной площади Иркутска откроется резиденция Деда Мороза. </w:t>
      </w:r>
    </w:p>
    <w:p w:rsidR="00CE151A" w:rsidRPr="00CE151A" w:rsidRDefault="00CE151A" w:rsidP="00CE1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151A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Резиденция Деда Мороза распахнет свои двери на сквере Кирова 26 декабря. На встречу с волшебником приглашаются маленькие и взрослые иркутяне.</w:t>
      </w:r>
    </w:p>
    <w:p w:rsidR="00CE151A" w:rsidRPr="00CE151A" w:rsidRDefault="00CE151A" w:rsidP="00CE1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151A">
        <w:rPr>
          <w:rFonts w:ascii="Times New Roman" w:eastAsia="Times New Roman" w:hAnsi="Times New Roman" w:cs="Times New Roman"/>
          <w:sz w:val="36"/>
          <w:szCs w:val="36"/>
          <w:lang w:eastAsia="ru-RU"/>
        </w:rPr>
        <w:t>В гостях у Деда Мороза можно будет по традиции получить подарок за рассказанное стихотворение или песню. Резиденция станет настоящим подарком городу.</w:t>
      </w:r>
    </w:p>
    <w:p w:rsidR="00CE151A" w:rsidRPr="00CE151A" w:rsidRDefault="00CE151A" w:rsidP="00CE1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151A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Резиденция будет представлять собой деревянный дом с новогодними украшениями, а сам Дед Мороз будет принимать участие в новогодних городских мероприятиях и открытиях главных елок в округах города. Проработает резиденция вплоть до 7 января.</w:t>
      </w:r>
    </w:p>
    <w:p w:rsidR="00CE151A" w:rsidRPr="00CE151A" w:rsidRDefault="00CE151A" w:rsidP="00CE1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15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2016 год Иркутск будет встречать </w:t>
      </w:r>
      <w:hyperlink r:id="rId7" w:tgtFrame="_blank" w:history="1">
        <w:r w:rsidRPr="00CE151A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под знаком 355-летнего юбилея города</w:t>
        </w:r>
      </w:hyperlink>
      <w:r w:rsidRPr="00CE151A">
        <w:rPr>
          <w:rFonts w:ascii="Times New Roman" w:eastAsia="Times New Roman" w:hAnsi="Times New Roman" w:cs="Times New Roman"/>
          <w:sz w:val="36"/>
          <w:szCs w:val="36"/>
          <w:lang w:eastAsia="ru-RU"/>
        </w:rPr>
        <w:t>. Именно этот факт задаст стиль всему новогоднему оформлению.  </w:t>
      </w:r>
    </w:p>
    <w:p w:rsidR="00504C86" w:rsidRPr="00CE151A" w:rsidRDefault="00CE151A">
      <w:pPr>
        <w:rPr>
          <w:rFonts w:ascii="Times New Roman" w:hAnsi="Times New Roman" w:cs="Times New Roman"/>
          <w:sz w:val="36"/>
          <w:szCs w:val="36"/>
        </w:rPr>
      </w:pPr>
      <w:r w:rsidRPr="00CE151A">
        <w:rPr>
          <w:rFonts w:ascii="Times New Roman" w:hAnsi="Times New Roman" w:cs="Times New Roman"/>
          <w:sz w:val="36"/>
          <w:szCs w:val="36"/>
        </w:rPr>
        <w:t>Главная елка Иркутска и ледовый городок откроются 25 декабря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504C86" w:rsidRPr="00CE151A" w:rsidSect="0050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51A"/>
    <w:rsid w:val="00504C86"/>
    <w:rsid w:val="00534EBD"/>
    <w:rsid w:val="00CE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5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955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1164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755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18" w:space="0" w:color="CC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rk.aif.ru/society/yubiley_irkutska_v_2016_godu_proydyot_pod_flagom_blagoustroystva_goroda?utm_source=aifrelated&amp;utm_medium=click&amp;utm_campaign=aifrela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k.aif.ru/society/glavnaya_elka_irkutska_i_ledovyy_gorodok_otkroyutsya_25_dekabry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irk.aif.ru/society/glavnaya_elka_irkutska_i_ledovyy_gorodok_otkroyutsya_25_dekabr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3</cp:revision>
  <cp:lastPrinted>2015-12-07T03:14:00Z</cp:lastPrinted>
  <dcterms:created xsi:type="dcterms:W3CDTF">2015-12-07T03:05:00Z</dcterms:created>
  <dcterms:modified xsi:type="dcterms:W3CDTF">2015-12-07T03:14:00Z</dcterms:modified>
</cp:coreProperties>
</file>